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1E5" w:rsidRDefault="00EB71E5" w:rsidP="000A45C9">
      <w:pPr>
        <w:pStyle w:val="a5"/>
        <w:keepNext/>
        <w:ind w:left="284"/>
        <w:jc w:val="center"/>
        <w:rPr>
          <w:color w:val="auto"/>
          <w:sz w:val="22"/>
          <w:szCs w:val="22"/>
        </w:rPr>
      </w:pPr>
      <w:r w:rsidRPr="00D22BFD">
        <w:rPr>
          <w:color w:val="auto"/>
          <w:sz w:val="22"/>
          <w:szCs w:val="22"/>
        </w:rPr>
        <w:t xml:space="preserve">Обязательные условия к предоставлению </w:t>
      </w:r>
      <w:r w:rsidR="0012060C">
        <w:rPr>
          <w:color w:val="auto"/>
          <w:sz w:val="22"/>
          <w:szCs w:val="22"/>
        </w:rPr>
        <w:t>муниципальной</w:t>
      </w:r>
      <w:r w:rsidR="000A45C9">
        <w:rPr>
          <w:color w:val="auto"/>
          <w:sz w:val="22"/>
          <w:szCs w:val="22"/>
        </w:rPr>
        <w:t xml:space="preserve"> услуги</w:t>
      </w:r>
    </w:p>
    <w:p w:rsidR="00EB71E5" w:rsidRPr="00EB71E5" w:rsidRDefault="00EB71E5" w:rsidP="00EB71E5"/>
    <w:tbl>
      <w:tblPr>
        <w:tblW w:w="10489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3"/>
        <w:gridCol w:w="2696"/>
        <w:gridCol w:w="1702"/>
        <w:gridCol w:w="2835"/>
        <w:gridCol w:w="2693"/>
      </w:tblGrid>
      <w:tr w:rsidR="00EB71E5" w:rsidRPr="00121A36" w:rsidTr="00613440">
        <w:trPr>
          <w:trHeight w:val="1347"/>
          <w:tblHeader/>
        </w:trPr>
        <w:tc>
          <w:tcPr>
            <w:tcW w:w="563" w:type="dxa"/>
            <w:shd w:val="clear" w:color="auto" w:fill="D9D9D9"/>
          </w:tcPr>
          <w:p w:rsidR="00EB71E5" w:rsidRPr="00121A36" w:rsidRDefault="00EB71E5" w:rsidP="0012060C">
            <w:pPr>
              <w:jc w:val="center"/>
              <w:rPr>
                <w:b/>
              </w:rPr>
            </w:pPr>
            <w:r w:rsidRPr="00121A36">
              <w:rPr>
                <w:b/>
              </w:rPr>
              <w:t>№</w:t>
            </w:r>
          </w:p>
        </w:tc>
        <w:tc>
          <w:tcPr>
            <w:tcW w:w="2696" w:type="dxa"/>
            <w:shd w:val="clear" w:color="auto" w:fill="D9D9D9"/>
          </w:tcPr>
          <w:p w:rsidR="00EB71E5" w:rsidRPr="00121A36" w:rsidRDefault="00EB71E5" w:rsidP="0012060C">
            <w:pPr>
              <w:jc w:val="center"/>
              <w:rPr>
                <w:b/>
              </w:rPr>
            </w:pPr>
            <w:r w:rsidRPr="00121A36">
              <w:rPr>
                <w:b/>
              </w:rPr>
              <w:t>Наименование условия</w:t>
            </w:r>
          </w:p>
        </w:tc>
        <w:tc>
          <w:tcPr>
            <w:tcW w:w="1702" w:type="dxa"/>
            <w:shd w:val="clear" w:color="auto" w:fill="D9D9D9"/>
          </w:tcPr>
          <w:p w:rsidR="00EB71E5" w:rsidRPr="00121A36" w:rsidRDefault="00EB71E5" w:rsidP="0012060C">
            <w:pPr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Дополнитель</w:t>
            </w:r>
            <w:r w:rsidR="00613440">
              <w:rPr>
                <w:b/>
              </w:rPr>
              <w:t>-</w:t>
            </w:r>
            <w:r>
              <w:rPr>
                <w:b/>
              </w:rPr>
              <w:t>ный</w:t>
            </w:r>
            <w:proofErr w:type="spellEnd"/>
            <w:proofErr w:type="gramEnd"/>
            <w:r>
              <w:rPr>
                <w:b/>
              </w:rPr>
              <w:t xml:space="preserve"> контекст условия</w:t>
            </w:r>
            <w:r w:rsidRPr="00121A36">
              <w:rPr>
                <w:b/>
              </w:rPr>
              <w:t xml:space="preserve"> </w:t>
            </w:r>
          </w:p>
        </w:tc>
        <w:tc>
          <w:tcPr>
            <w:tcW w:w="2835" w:type="dxa"/>
            <w:shd w:val="clear" w:color="auto" w:fill="D9D9D9"/>
          </w:tcPr>
          <w:p w:rsidR="00EB71E5" w:rsidRPr="00121A36" w:rsidRDefault="00EB71E5" w:rsidP="0012060C">
            <w:pPr>
              <w:jc w:val="center"/>
              <w:rPr>
                <w:b/>
              </w:rPr>
            </w:pPr>
            <w:r w:rsidRPr="00121A36">
              <w:rPr>
                <w:b/>
              </w:rPr>
              <w:t>Перечень подтверждающих условие документов</w:t>
            </w:r>
          </w:p>
        </w:tc>
        <w:tc>
          <w:tcPr>
            <w:tcW w:w="2693" w:type="dxa"/>
            <w:shd w:val="clear" w:color="auto" w:fill="D9D9D9"/>
          </w:tcPr>
          <w:p w:rsidR="00EB71E5" w:rsidRPr="00121A36" w:rsidRDefault="00EB71E5" w:rsidP="0012060C">
            <w:pPr>
              <w:jc w:val="center"/>
              <w:rPr>
                <w:b/>
              </w:rPr>
            </w:pPr>
            <w:r>
              <w:rPr>
                <w:b/>
              </w:rPr>
              <w:t xml:space="preserve">Случай для применения </w:t>
            </w:r>
            <w:r w:rsidRPr="00121A36">
              <w:rPr>
                <w:b/>
              </w:rPr>
              <w:t>документа для подтверждения условия</w:t>
            </w:r>
          </w:p>
        </w:tc>
      </w:tr>
      <w:tr w:rsidR="0012060C" w:rsidRPr="00121A36" w:rsidTr="00613440">
        <w:trPr>
          <w:trHeight w:val="1593"/>
        </w:trPr>
        <w:tc>
          <w:tcPr>
            <w:tcW w:w="563" w:type="dxa"/>
          </w:tcPr>
          <w:p w:rsidR="0012060C" w:rsidRPr="00121A36" w:rsidRDefault="0012060C" w:rsidP="00EB71E5">
            <w:pPr>
              <w:numPr>
                <w:ilvl w:val="0"/>
                <w:numId w:val="1"/>
              </w:numPr>
              <w:spacing w:after="0" w:line="240" w:lineRule="auto"/>
              <w:ind w:left="357" w:hanging="357"/>
            </w:pPr>
          </w:p>
        </w:tc>
        <w:tc>
          <w:tcPr>
            <w:tcW w:w="2696" w:type="dxa"/>
          </w:tcPr>
          <w:p w:rsidR="0012060C" w:rsidRPr="00121A36" w:rsidRDefault="0012060C" w:rsidP="0012060C">
            <w:pPr>
              <w:tabs>
                <w:tab w:val="left" w:pos="993"/>
                <w:tab w:val="left" w:pos="10206"/>
                <w:tab w:val="left" w:pos="10348"/>
                <w:tab w:val="left" w:pos="10490"/>
              </w:tabs>
            </w:pPr>
            <w:r>
              <w:t xml:space="preserve">Наличие полных </w:t>
            </w:r>
            <w:r w:rsidRPr="00556163">
              <w:t xml:space="preserve"> </w:t>
            </w:r>
            <w:r>
              <w:t>и</w:t>
            </w:r>
            <w:r w:rsidRPr="00556163">
              <w:t xml:space="preserve"> достоверных сведений </w:t>
            </w:r>
            <w:r>
              <w:t xml:space="preserve">           </w:t>
            </w:r>
            <w:r w:rsidRPr="00556163">
              <w:t>в документах, предоставляемых заявителем</w:t>
            </w:r>
          </w:p>
        </w:tc>
        <w:tc>
          <w:tcPr>
            <w:tcW w:w="1702" w:type="dxa"/>
          </w:tcPr>
          <w:p w:rsidR="0012060C" w:rsidRPr="00121A36" w:rsidRDefault="0012060C" w:rsidP="0012060C">
            <w:pPr>
              <w:spacing w:after="0" w:line="240" w:lineRule="auto"/>
            </w:pPr>
          </w:p>
        </w:tc>
        <w:tc>
          <w:tcPr>
            <w:tcW w:w="2835" w:type="dxa"/>
          </w:tcPr>
          <w:p w:rsidR="0012060C" w:rsidRPr="00121A36" w:rsidRDefault="0012060C" w:rsidP="0012060C">
            <w:pPr>
              <w:spacing w:after="0" w:line="240" w:lineRule="auto"/>
            </w:pPr>
          </w:p>
        </w:tc>
        <w:tc>
          <w:tcPr>
            <w:tcW w:w="2693" w:type="dxa"/>
          </w:tcPr>
          <w:p w:rsidR="0012060C" w:rsidRPr="00121A36" w:rsidRDefault="0012060C" w:rsidP="0012060C">
            <w:pPr>
              <w:spacing w:after="0" w:line="240" w:lineRule="auto"/>
            </w:pPr>
          </w:p>
        </w:tc>
      </w:tr>
      <w:tr w:rsidR="0012060C" w:rsidRPr="0012060C" w:rsidTr="00613440">
        <w:trPr>
          <w:trHeight w:val="2481"/>
        </w:trPr>
        <w:tc>
          <w:tcPr>
            <w:tcW w:w="563" w:type="dxa"/>
          </w:tcPr>
          <w:p w:rsidR="0012060C" w:rsidRPr="0012060C" w:rsidRDefault="0012060C" w:rsidP="00EB71E5">
            <w:pPr>
              <w:numPr>
                <w:ilvl w:val="0"/>
                <w:numId w:val="1"/>
              </w:numPr>
              <w:spacing w:after="0" w:line="240" w:lineRule="auto"/>
              <w:ind w:left="357" w:hanging="357"/>
            </w:pPr>
          </w:p>
        </w:tc>
        <w:tc>
          <w:tcPr>
            <w:tcW w:w="2696" w:type="dxa"/>
          </w:tcPr>
          <w:p w:rsidR="0012060C" w:rsidRPr="0012060C" w:rsidRDefault="0012060C" w:rsidP="0012060C">
            <w:pPr>
              <w:tabs>
                <w:tab w:val="left" w:pos="993"/>
              </w:tabs>
              <w:jc w:val="both"/>
            </w:pPr>
            <w:r w:rsidRPr="0012060C">
              <w:t xml:space="preserve">Отсутствие противоречий между заявленными и уже </w:t>
            </w:r>
            <w:proofErr w:type="gramStart"/>
            <w:r w:rsidRPr="0012060C">
              <w:t>зарегистрирован</w:t>
            </w:r>
            <w:r w:rsidR="00613440">
              <w:t>-</w:t>
            </w:r>
            <w:r w:rsidRPr="0012060C">
              <w:t>ными</w:t>
            </w:r>
            <w:proofErr w:type="gramEnd"/>
            <w:r w:rsidRPr="0012060C">
              <w:t xml:space="preserve"> правами</w:t>
            </w:r>
          </w:p>
          <w:p w:rsidR="0012060C" w:rsidRPr="0012060C" w:rsidRDefault="0012060C" w:rsidP="0012060C">
            <w:pPr>
              <w:tabs>
                <w:tab w:val="left" w:pos="993"/>
                <w:tab w:val="left" w:pos="10206"/>
                <w:tab w:val="left" w:pos="10348"/>
                <w:tab w:val="left" w:pos="10490"/>
              </w:tabs>
              <w:jc w:val="both"/>
            </w:pPr>
          </w:p>
        </w:tc>
        <w:tc>
          <w:tcPr>
            <w:tcW w:w="1702" w:type="dxa"/>
          </w:tcPr>
          <w:p w:rsidR="0012060C" w:rsidRPr="0012060C" w:rsidRDefault="0012060C" w:rsidP="0012060C">
            <w:pPr>
              <w:pStyle w:val="ConsPlusNormal"/>
              <w:widowControl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2060C" w:rsidRPr="0012060C" w:rsidRDefault="0012060C" w:rsidP="0012060C">
            <w:pPr>
              <w:spacing w:after="0" w:line="240" w:lineRule="auto"/>
              <w:rPr>
                <w:rFonts w:asciiTheme="minorHAnsi" w:hAnsiTheme="minorHAnsi"/>
              </w:rPr>
            </w:pPr>
            <w:r w:rsidRPr="0012060C">
              <w:rPr>
                <w:rFonts w:asciiTheme="minorHAnsi" w:hAnsiTheme="minorHAnsi"/>
              </w:rPr>
              <w:t>выписка из Единого государственного реестра прав на недвижимое имущество и сделок с ним о правах на приобретаемый земельный участок</w:t>
            </w:r>
          </w:p>
        </w:tc>
        <w:tc>
          <w:tcPr>
            <w:tcW w:w="2693" w:type="dxa"/>
          </w:tcPr>
          <w:p w:rsidR="0012060C" w:rsidRPr="0012060C" w:rsidRDefault="0012060C" w:rsidP="0012060C">
            <w:pPr>
              <w:spacing w:after="0" w:line="240" w:lineRule="auto"/>
              <w:rPr>
                <w:rFonts w:asciiTheme="minorHAnsi" w:hAnsiTheme="minorHAnsi"/>
              </w:rPr>
            </w:pPr>
            <w:r w:rsidRPr="0012060C">
              <w:t>в отношении земельных участков, право на которые было ранее зарегистрир</w:t>
            </w:r>
            <w:r w:rsidRPr="0012060C">
              <w:t>о</w:t>
            </w:r>
            <w:r w:rsidRPr="0012060C">
              <w:t>вано в Едином государственном реестре прав на недвижимое имущество и сд</w:t>
            </w:r>
            <w:r w:rsidRPr="0012060C">
              <w:t>е</w:t>
            </w:r>
            <w:r w:rsidRPr="0012060C">
              <w:t>лок с ним</w:t>
            </w:r>
          </w:p>
        </w:tc>
      </w:tr>
      <w:tr w:rsidR="00EB71E5" w:rsidRPr="00121A36" w:rsidTr="00613440">
        <w:trPr>
          <w:trHeight w:val="1937"/>
        </w:trPr>
        <w:tc>
          <w:tcPr>
            <w:tcW w:w="563" w:type="dxa"/>
          </w:tcPr>
          <w:p w:rsidR="00EB71E5" w:rsidRPr="00121A36" w:rsidRDefault="00EB71E5" w:rsidP="00EB71E5">
            <w:pPr>
              <w:numPr>
                <w:ilvl w:val="0"/>
                <w:numId w:val="1"/>
              </w:numPr>
              <w:spacing w:after="0" w:line="240" w:lineRule="auto"/>
              <w:ind w:left="357" w:hanging="357"/>
            </w:pPr>
          </w:p>
        </w:tc>
        <w:tc>
          <w:tcPr>
            <w:tcW w:w="2696" w:type="dxa"/>
          </w:tcPr>
          <w:p w:rsidR="00EB71E5" w:rsidRDefault="00EB71E5" w:rsidP="00613440">
            <w:pPr>
              <w:spacing w:after="0" w:line="240" w:lineRule="auto"/>
            </w:pPr>
            <w:r>
              <w:t>Осуществление услуги в пределах полномочий</w:t>
            </w:r>
            <w:r w:rsidR="00613440">
              <w:rPr>
                <w:iCs/>
                <w:sz w:val="28"/>
                <w:szCs w:val="28"/>
              </w:rPr>
              <w:t xml:space="preserve"> </w:t>
            </w:r>
            <w:r w:rsidR="00613440" w:rsidRPr="00613440">
              <w:rPr>
                <w:iCs/>
                <w:sz w:val="24"/>
                <w:szCs w:val="24"/>
              </w:rPr>
              <w:t>администрации по распоряжению земельным участком</w:t>
            </w:r>
          </w:p>
        </w:tc>
        <w:tc>
          <w:tcPr>
            <w:tcW w:w="1702" w:type="dxa"/>
          </w:tcPr>
          <w:p w:rsidR="00EB71E5" w:rsidRPr="00C60F4D" w:rsidRDefault="00613440" w:rsidP="0012060C">
            <w:pPr>
              <w:pStyle w:val="ConsPlusNormal"/>
              <w:widowControl/>
              <w:ind w:firstLine="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к</w:t>
            </w:r>
            <w:r w:rsidR="00EB71E5">
              <w:rPr>
                <w:rFonts w:asciiTheme="minorHAnsi" w:hAnsiTheme="minorHAnsi"/>
                <w:sz w:val="22"/>
                <w:szCs w:val="22"/>
              </w:rPr>
              <w:t xml:space="preserve">роме земель лесного фонда </w:t>
            </w:r>
          </w:p>
        </w:tc>
        <w:tc>
          <w:tcPr>
            <w:tcW w:w="2835" w:type="dxa"/>
          </w:tcPr>
          <w:p w:rsidR="00EB71E5" w:rsidRDefault="00EB71E5" w:rsidP="0012060C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справка об отсутствии земель лесного фонда</w:t>
            </w:r>
          </w:p>
        </w:tc>
        <w:tc>
          <w:tcPr>
            <w:tcW w:w="2693" w:type="dxa"/>
          </w:tcPr>
          <w:p w:rsidR="00EB71E5" w:rsidRDefault="00EB71E5" w:rsidP="0012060C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при оформлении земельного участка, не вошедшего в утвержденные материалы лесоустройства</w:t>
            </w:r>
          </w:p>
        </w:tc>
      </w:tr>
    </w:tbl>
    <w:p w:rsidR="00613440" w:rsidRPr="007D339F" w:rsidRDefault="00613440">
      <w:pPr>
        <w:pStyle w:val="a6"/>
        <w:tabs>
          <w:tab w:val="left" w:pos="993"/>
        </w:tabs>
        <w:suppressAutoHyphens w:val="0"/>
        <w:autoSpaceDE w:val="0"/>
        <w:autoSpaceDN w:val="0"/>
        <w:adjustRightInd w:val="0"/>
        <w:spacing w:line="240" w:lineRule="auto"/>
        <w:ind w:left="0"/>
        <w:contextualSpacing/>
        <w:outlineLvl w:val="1"/>
        <w:rPr>
          <w:iCs/>
          <w:sz w:val="28"/>
          <w:szCs w:val="28"/>
        </w:rPr>
      </w:pPr>
    </w:p>
    <w:sectPr w:rsidR="00613440" w:rsidRPr="007D339F" w:rsidSect="00EB71E5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B060402020202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373AE"/>
    <w:multiLevelType w:val="hybridMultilevel"/>
    <w:tmpl w:val="966C1A1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71E5"/>
    <w:rsid w:val="00056666"/>
    <w:rsid w:val="000A45C9"/>
    <w:rsid w:val="000A5344"/>
    <w:rsid w:val="0012060C"/>
    <w:rsid w:val="00397811"/>
    <w:rsid w:val="00613440"/>
    <w:rsid w:val="007520DF"/>
    <w:rsid w:val="00A413EE"/>
    <w:rsid w:val="00C50D8E"/>
    <w:rsid w:val="00EB7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1E5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A413E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413EE"/>
    <w:pPr>
      <w:keepNext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13EE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A413EE"/>
    <w:rPr>
      <w:b/>
      <w:sz w:val="24"/>
    </w:rPr>
  </w:style>
  <w:style w:type="paragraph" w:styleId="a3">
    <w:name w:val="Title"/>
    <w:basedOn w:val="a"/>
    <w:link w:val="a4"/>
    <w:qFormat/>
    <w:rsid w:val="00A413EE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rsid w:val="00A413EE"/>
    <w:rPr>
      <w:b/>
      <w:sz w:val="24"/>
    </w:rPr>
  </w:style>
  <w:style w:type="paragraph" w:styleId="a5">
    <w:name w:val="caption"/>
    <w:basedOn w:val="a"/>
    <w:next w:val="a"/>
    <w:unhideWhenUsed/>
    <w:qFormat/>
    <w:rsid w:val="00EB71E5"/>
    <w:pPr>
      <w:spacing w:after="0" w:line="240" w:lineRule="auto"/>
    </w:pPr>
    <w:rPr>
      <w:b/>
      <w:bCs/>
      <w:color w:val="4F81BD"/>
      <w:sz w:val="18"/>
      <w:szCs w:val="18"/>
    </w:rPr>
  </w:style>
  <w:style w:type="paragraph" w:customStyle="1" w:styleId="ConsPlusNormal">
    <w:name w:val="ConsPlusNormal"/>
    <w:rsid w:val="00EB71E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List Paragraph"/>
    <w:basedOn w:val="a"/>
    <w:uiPriority w:val="34"/>
    <w:qFormat/>
    <w:rsid w:val="000A45C9"/>
    <w:pPr>
      <w:suppressAutoHyphens/>
      <w:spacing w:after="0" w:line="360" w:lineRule="auto"/>
      <w:ind w:left="708" w:firstLine="709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200">
    <w:name w:val="Обычный (веб)20"/>
    <w:basedOn w:val="a"/>
    <w:link w:val="201"/>
    <w:rsid w:val="00056666"/>
    <w:pPr>
      <w:spacing w:after="0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201">
    <w:name w:val="Обычный (веб)20 Знак"/>
    <w:basedOn w:val="a0"/>
    <w:link w:val="200"/>
    <w:rsid w:val="00056666"/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Комзем</Company>
  <LinksUpToDate>false</LinksUpToDate>
  <CharactersWithSpaces>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KyzminihAN</dc:creator>
  <cp:keywords/>
  <dc:description/>
  <cp:lastModifiedBy>KataevaTG</cp:lastModifiedBy>
  <cp:revision>4</cp:revision>
  <dcterms:created xsi:type="dcterms:W3CDTF">2010-11-22T12:33:00Z</dcterms:created>
  <dcterms:modified xsi:type="dcterms:W3CDTF">2012-02-09T03:15:00Z</dcterms:modified>
</cp:coreProperties>
</file>